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gif" ContentType="image/gif"/>
  <Override PartName="/word/media/image1.gif" ContentType="image/gif"/>
  <Override PartName="/word/media/image5.gif" ContentType="image/gif"/>
  <Override PartName="/word/media/image9.gif" ContentType="image/gif"/>
  <Override PartName="/word/media/image10.gif" ContentType="image/gif"/>
  <Override PartName="/word/media/image4.gif" ContentType="image/gif"/>
  <Override PartName="/word/media/image8.gif" ContentType="image/gif"/>
  <Override PartName="/word/media/image13.gif" ContentType="image/gif"/>
  <Override PartName="/word/media/image3.gif" ContentType="image/gif"/>
  <Override PartName="/word/media/image7.gif" ContentType="image/gif"/>
  <Override PartName="/word/media/image12.gif" ContentType="image/gif"/>
  <Override PartName="/word/media/image2.gif" ContentType="image/gif"/>
  <Override PartName="/word/media/image6.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spacing w:after="28" w:before="2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</w:t>
      </w:r>
      <w:r>
        <w:rPr>
          <w:b/>
        </w:rPr>
        <w:t xml:space="preserve"> </w:t>
      </w:r>
      <w:r>
        <w:rPr>
          <w:b/>
          <w:sz w:val="28"/>
          <w:szCs w:val="28"/>
        </w:rPr>
        <w:t>записка</w:t>
      </w:r>
    </w:p>
    <w:p>
      <w:pPr>
        <w:pStyle w:val="style27"/>
        <w:spacing w:after="28" w:before="28"/>
        <w:contextualSpacing/>
        <w:rPr>
          <w:b/>
        </w:rPr>
      </w:pPr>
      <w:r>
        <w:rPr>
          <w:b/>
        </w:rPr>
      </w:r>
    </w:p>
    <w:p>
      <w:pPr>
        <w:pStyle w:val="style27"/>
        <w:spacing w:after="28" w:before="28"/>
        <w:contextualSpacing/>
        <w:rPr/>
      </w:pPr>
      <w:r>
        <w:rPr>
          <w:b/>
        </w:rPr>
        <w:t>Учитель:</w:t>
      </w:r>
      <w:r>
        <w:rPr/>
        <w:t xml:space="preserve"> Новлянская Ю.М.</w:t>
        <w:br/>
      </w:r>
      <w:r>
        <w:rPr>
          <w:b/>
        </w:rPr>
        <w:t>Класс</w:t>
      </w:r>
      <w:r>
        <w:rPr/>
        <w:t>: 9 «В»</w:t>
        <w:br/>
      </w:r>
      <w:r>
        <w:rPr>
          <w:b/>
        </w:rPr>
        <w:t>Дата проведения урока:</w:t>
      </w:r>
      <w:r>
        <w:rPr/>
        <w:t xml:space="preserve"> 18.02.2017 г.</w:t>
        <w:br/>
      </w:r>
      <w:r>
        <w:rPr>
          <w:b/>
        </w:rPr>
        <w:t>Тема урока:</w:t>
      </w:r>
      <w:r>
        <w:rPr/>
        <w:t xml:space="preserve">  «Алгоритмическая структура «ветвление»</w:t>
      </w:r>
    </w:p>
    <w:p>
      <w:pPr>
        <w:pStyle w:val="style27"/>
        <w:spacing w:after="28" w:before="28"/>
        <w:contextualSpacing/>
        <w:rPr/>
      </w:pPr>
      <w:r>
        <w:rPr>
          <w:b/>
        </w:rPr>
        <w:t>Тип урока:</w:t>
      </w:r>
      <w:r>
        <w:rPr/>
        <w:t xml:space="preserve">  урок изучения и первичного закрепления  новых знаний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Вид урока: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комбинированный.</w:t>
      </w:r>
    </w:p>
    <w:p>
      <w:pPr>
        <w:pStyle w:val="style27"/>
        <w:spacing w:after="0" w:before="0"/>
        <w:contextualSpacing w:val="false"/>
        <w:rPr>
          <w:b/>
          <w:bCs/>
        </w:rPr>
      </w:pPr>
      <w:r>
        <w:rPr>
          <w:b/>
          <w:bCs/>
        </w:rPr>
        <w:t xml:space="preserve">Цели  урока: </w:t>
      </w:r>
    </w:p>
    <w:p>
      <w:pPr>
        <w:pStyle w:val="style27"/>
        <w:spacing w:after="0" w:before="0"/>
        <w:contextualSpacing w:val="false"/>
        <w:rPr/>
      </w:pPr>
      <w:r>
        <w:rPr>
          <w:b/>
          <w:bCs/>
        </w:rPr>
        <w:t xml:space="preserve">Предметные: </w:t>
      </w:r>
      <w:r>
        <w:rPr/>
        <w:t>ввести понятия разветвленного алгоритма, ветвления полной и неполной формы, научиться  изображать  разветвляющиеся алгоритмы в виде блок схемы.</w:t>
      </w:r>
    </w:p>
    <w:p>
      <w:pPr>
        <w:pStyle w:val="style27"/>
        <w:spacing w:after="0" w:before="0"/>
        <w:contextualSpacing w:val="false"/>
        <w:rPr/>
      </w:pPr>
      <w:r>
        <w:rPr/>
        <w:t>Личностные: воспитывать познавательный интерес к созданию и использованию алгоритмов, развитие мышления, компьютерной грамотности и информационной культуры обучающихся, формирование творческих способностей обучающихся.</w:t>
      </w:r>
    </w:p>
    <w:p>
      <w:pPr>
        <w:pStyle w:val="style27"/>
        <w:spacing w:after="0" w:before="0"/>
        <w:contextualSpacing w:val="false"/>
        <w:rPr>
          <w:b/>
          <w:bCs/>
        </w:rPr>
      </w:pPr>
      <w:r>
        <w:rPr>
          <w:b/>
          <w:bCs/>
        </w:rPr>
        <w:t xml:space="preserve">Метапредметные: </w:t>
      </w:r>
    </w:p>
    <w:p>
      <w:pPr>
        <w:pStyle w:val="style27"/>
        <w:spacing w:after="0" w:before="0"/>
        <w:contextualSpacing w:val="false"/>
        <w:rPr/>
      </w:pPr>
      <w:r>
        <w:rPr/>
        <w:t>Познавательные: формировать умение создавать разветвляющиеся алгоритмы в полной и неполной форме, создание блок-схем.</w:t>
      </w:r>
    </w:p>
    <w:p>
      <w:pPr>
        <w:pStyle w:val="style27"/>
        <w:spacing w:after="0" w:before="0"/>
        <w:contextualSpacing w:val="false"/>
        <w:rPr/>
      </w:pPr>
      <w:r>
        <w:rPr/>
        <w:t>Коммуникативные: формировать умение работать в группах.</w:t>
      </w:r>
    </w:p>
    <w:p>
      <w:pPr>
        <w:pStyle w:val="style27"/>
        <w:spacing w:after="0" w:before="0"/>
        <w:contextualSpacing w:val="false"/>
        <w:rPr/>
      </w:pPr>
      <w:r>
        <w:rPr/>
        <w:t>Регулятивные: формировать умение формулировать тему и цели урока.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Обучающие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 способствовать изучению разветвляющихся алгоритмов, полного и неполного ветвления, последовательности действий при решении задач, формирование навыка составлять блок-схемы.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 xml:space="preserve">Развивающие: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способствовать развитию логического мышления, внимания; развитие познавательного интереса к предмету.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 xml:space="preserve">Воспитательные: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развитие умения связывать изучение нового материала с уже известными фактами; воспитание самостоятельности и умения работать в группах, в паре и самостоятельно.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компьютеры, мультимедийный проектор, мультимедийная презентация (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Презентация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), листы оценок групп (</w:t>
      </w:r>
      <w:hyperlink r:id="rId2">
        <w:r>
          <w:rPr>
            <w:rStyle w:val="style21"/>
            <w:rFonts w:ascii="Times New Roman" w:cs="Times New Roman" w:eastAsia="Times New Roman" w:hAnsi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), карточки с заданиями для групп (</w:t>
      </w:r>
      <w:hyperlink r:id="rId3">
        <w:r>
          <w:rPr>
            <w:rStyle w:val="style21"/>
            <w:rFonts w:ascii="Times New Roman" w:cs="Times New Roman" w:eastAsia="Times New Roman" w:hAnsi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), опорный конспект урока для учащихся (</w:t>
      </w:r>
      <w:hyperlink r:id="rId4">
        <w:r>
          <w:rPr>
            <w:rStyle w:val="style21"/>
            <w:rFonts w:ascii="Times New Roman" w:cs="Times New Roman" w:eastAsia="Times New Roman" w:hAnsi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), задания для самостоятельной работы (</w:t>
      </w:r>
      <w:hyperlink r:id="rId5">
        <w:r>
          <w:rPr>
            <w:rStyle w:val="style21"/>
            <w:rFonts w:ascii="Times New Roman" w:cs="Times New Roman" w:eastAsia="Times New Roman" w:hAnsi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), смайлики для рефлексии (желтые и красные)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начале урока класс делится на три группы: 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1 гр. – 1 уровень сложности (базовый уровень), </w:t>
        <w:br/>
        <w:t>2 гр. – 2 уровень сложности (повышенный уровень),</w:t>
        <w:br/>
        <w:t>3 гр. – 3 уровень сложности (углубленный уровень).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каждой группе заранее учителем выбирается капитан (помощник), который будет заполнять лист оценок группы.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План урока: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Организационный момент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1 мин.)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Повторение ранее изученного материала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(5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мин.)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Объяснение нового материала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(12 мин.)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Первичное закрепление изученного материала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(7 мин.)</w:t>
      </w:r>
    </w:p>
    <w:p>
      <w:pPr>
        <w:pStyle w:val="style0"/>
        <w:numPr>
          <w:ilvl w:val="2"/>
          <w:numId w:val="5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Работа в группах</w:t>
      </w:r>
    </w:p>
    <w:p>
      <w:pPr>
        <w:pStyle w:val="style0"/>
        <w:numPr>
          <w:ilvl w:val="2"/>
          <w:numId w:val="5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Работа в парах. </w:t>
      </w:r>
    </w:p>
    <w:p>
      <w:pPr>
        <w:pStyle w:val="style0"/>
        <w:numPr>
          <w:ilvl w:val="0"/>
          <w:numId w:val="4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Физкульминутка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(1 мин.)</w:t>
      </w:r>
    </w:p>
    <w:p>
      <w:pPr>
        <w:pStyle w:val="style0"/>
        <w:numPr>
          <w:ilvl w:val="0"/>
          <w:numId w:val="4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Практическая работа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(10 мин.)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Подведение итогов урока.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(3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мин.)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Рефлексия учащихся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 (1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мин.)</w:t>
      </w:r>
    </w:p>
    <w:p>
      <w:pPr>
        <w:pStyle w:val="style0"/>
        <w:spacing w:after="28" w:before="28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spacing w:after="28" w:before="28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ХОД УРОКА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I. Организационный момент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Здравствуйте ребята! Сегодня мы проведем интересный урок. Вы разбиты на группы и в каждой группе есть капитан, который будет отмечать в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листе оценок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 количество правильных ответов (+), когда вы будете работать группой и в парах. Капитан также поставит Вам оценку за активное участие в группе. Я тоже Вам поставлю оценку за активность работы группы, а также за самостоятельную работу. Все эти оценки повлияют на итоговую оценку за урок. Во время урока все новые определения Вы будете вписывать в опорные конспекты.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II. Повторение ранее изученного материала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Фронтальный опрос: </w:t>
      </w:r>
    </w:p>
    <w:p>
      <w:pPr>
        <w:pStyle w:val="style0"/>
        <w:numPr>
          <w:ilvl w:val="0"/>
          <w:numId w:val="2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Дайте определение алгоритму;</w:t>
      </w:r>
    </w:p>
    <w:p>
      <w:pPr>
        <w:pStyle w:val="style0"/>
        <w:numPr>
          <w:ilvl w:val="0"/>
          <w:numId w:val="2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Перечислите свойства алгоритма;</w:t>
      </w:r>
    </w:p>
    <w:p>
      <w:pPr>
        <w:pStyle w:val="style0"/>
        <w:numPr>
          <w:ilvl w:val="0"/>
          <w:numId w:val="2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Назовите способы записи алгоритмов;</w:t>
      </w:r>
    </w:p>
    <w:p>
      <w:pPr>
        <w:pStyle w:val="style0"/>
        <w:numPr>
          <w:ilvl w:val="0"/>
          <w:numId w:val="2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Какие алгоритмические конструкции вы знаете?</w:t>
      </w:r>
    </w:p>
    <w:p>
      <w:pPr>
        <w:pStyle w:val="style0"/>
        <w:numPr>
          <w:ilvl w:val="0"/>
          <w:numId w:val="2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Какой алгоритм называется линейным?</w:t>
      </w:r>
    </w:p>
    <w:p>
      <w:pPr>
        <w:pStyle w:val="style0"/>
        <w:numPr>
          <w:ilvl w:val="0"/>
          <w:numId w:val="2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Найдите ошибки в предложенных блок-схемах:</w:t>
      </w:r>
    </w:p>
    <w:p>
      <w:pPr>
        <w:pStyle w:val="style0"/>
        <w:spacing w:after="28" w:before="28" w:line="100" w:lineRule="atLeast"/>
        <w:ind w:hanging="708" w:left="720" w:right="0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а) б)     в)        </w:t>
        <w:drawing>
          <wp:anchor allowOverlap="1" behindDoc="0" distB="0" distL="0" distR="0" distT="0" layoutInCell="1" locked="0" relativeHeight="0" simplePos="0">
            <wp:simplePos x="0" y="0"/>
            <wp:positionH relativeFrom="margin">
              <wp:posOffset>2171065</wp:posOffset>
            </wp:positionH>
            <wp:positionV relativeFrom="paragraph">
              <wp:posOffset>0</wp:posOffset>
            </wp:positionV>
            <wp:extent cx="1428750" cy="2733675"/>
            <wp:effectExtent b="0" l="0" r="0" t="0"/>
            <wp:wrapSquare wrapText="bothSides"/>
            <wp:docPr descr="http://festival.1september.ru/articles/634012/img2.gif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festival.1september.ru/articles/634012/img2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351790</wp:posOffset>
            </wp:positionH>
            <wp:positionV relativeFrom="paragraph">
              <wp:posOffset>0</wp:posOffset>
            </wp:positionV>
            <wp:extent cx="1343025" cy="2609850"/>
            <wp:effectExtent b="0" l="0" r="0" t="0"/>
            <wp:wrapSquare wrapText="bothSides"/>
            <wp:docPr descr="http://festival.1september.ru/articles/634012/img1.gif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festival.1september.ru/articles/634012/img1.gif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2" simplePos="0">
            <wp:simplePos x="0" y="0"/>
            <wp:positionH relativeFrom="page">
              <wp:posOffset>3975100</wp:posOffset>
            </wp:positionH>
            <wp:positionV relativeFrom="paragraph">
              <wp:posOffset>635</wp:posOffset>
            </wp:positionV>
            <wp:extent cx="2390775" cy="2924175"/>
            <wp:effectExtent b="0" l="0" r="0" t="0"/>
            <wp:wrapSquare wrapText="bothSides"/>
            <wp:docPr descr="http://festival.1september.ru/articles/634012/img3.gif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festival.1september.ru/articles/634012/img3.gif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28" w:before="28" w:line="100" w:lineRule="atLeast"/>
        <w:ind w:firstLine="708" w:left="1416" w:right="0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ab/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III. Объяснение нового материала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Вступительное слово учителя: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Каждый день, совершая определенные действия, мы выполняем какой-либо алгоритм. </w:t>
        <w:br/>
        <w:t xml:space="preserve">Приведите, пожалуйста, примеры, из повседневной жизни, относящиеся к линейным алгоритмам. (Ученики приводят примеры линейных алгоритмов: посадки саженца в саду, приготовление кофе и т.д.)  </w:t>
        <w:br/>
        <w:t xml:space="preserve">К сожалению, в жизни линейные алгоритмы встречаются довольно редко. Всегда появляются какие-нибудь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 условия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, которые изменяют алгоритм. </w:t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Например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 вы умываетесь, чистите зубы и вдруг перестала идти вода или закончилась паста. Утром, собираясь в школу, мы обязательно посмотрим в окно: если идет дождь, то берем с собой зонт… (Ребята продолжают приводить примеры). Такие условия  встречаются в нашей жизни довольно часто.</w:t>
        <w:br/>
        <w:t>Находясь на развилке двух (и более) дорог, русский богатырь выберет только одну в зависимости от своей цели и некоторого условия, написанного на камне.</w:t>
        <w:br/>
        <w:t>Таким образом, появляется новый вид алгоритма.</w:t>
        <w:br/>
        <w:t xml:space="preserve">– Как бы вы его назвали?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(Разветвляющимся или «развилкой»).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  <w:t xml:space="preserve">– Попробуйте дать ему определение.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(Разветвляющийся алгоритм – это алгоритм, в котором в зависимости от условия выполняется либо одна, либо другая последовательность действий)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  <w:t>– Ниже приведены формы ветвлений. Чем они отличаются? Как бы вы их назвали? 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(Полная и неполная форма ветвления).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0"/>
        <w:spacing w:after="28" w:before="28" w:line="100" w:lineRule="atLeast"/>
        <w:contextualSpacing w:val="false"/>
        <w:jc w:val="center"/>
        <w:rPr/>
      </w:pPr>
      <w:r>
        <w:rPr/>
        <w:drawing>
          <wp:inline distB="0" distL="0" distR="0" distT="0">
            <wp:extent cx="5686425" cy="2314575"/>
            <wp:effectExtent b="0" l="0" r="0" t="0"/>
            <wp:docPr descr="http://festival.1september.ru/articles/634012/img9.gif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festival.1september.ru/articles/634012/img9.gif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 теперь попробуйте сформулировать тему и цели нашего урока: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Цель урока: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0"/>
        <w:numPr>
          <w:ilvl w:val="0"/>
          <w:numId w:val="3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познакомиться с  алгоритмической структурой ветвление;</w:t>
      </w:r>
    </w:p>
    <w:p>
      <w:pPr>
        <w:pStyle w:val="style0"/>
        <w:numPr>
          <w:ilvl w:val="0"/>
          <w:numId w:val="3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изучить полную и неполную формы команды ветвления;</w:t>
      </w:r>
    </w:p>
    <w:p>
      <w:pPr>
        <w:pStyle w:val="style0"/>
        <w:numPr>
          <w:ilvl w:val="0"/>
          <w:numId w:val="3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Научиться  изображать  разветвляющиеся алгоритмы в виде блок схем.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 xml:space="preserve">Учитель дополняет ответы учащихся и записывает полную и неполную форму ветвлений на алгоритмическом языке и на языке Паскаль. </w:t>
      </w:r>
    </w:p>
    <w:tbl>
      <w:tblPr>
        <w:tblW w:type="dxa" w:w="9355"/>
        <w:jc w:val="center"/>
        <w:tblInd w:type="dxa" w:w="0"/>
        <w:tblBorders>
          <w:top w:color="FFFFFF" w:space="0" w:sz="6" w:val="thickThinLargeGap"/>
          <w:left w:color="FFFFFF" w:space="0" w:sz="6" w:val="thickThinLargeGap"/>
          <w:bottom w:color="FFFFFF" w:space="0" w:sz="6" w:val="thickThinLargeGap"/>
          <w:insideH w:color="FFFFFF" w:space="0" w:sz="6" w:val="thickThinLargeGap"/>
          <w:right w:color="FFFFFF" w:space="0" w:sz="6" w:val="thickThinLargeGap"/>
          <w:insideV w:color="FFFFFF" w:space="0" w:sz="6" w:val="thickThinLargeGap"/>
        </w:tblBorders>
        <w:tblCellMar>
          <w:top w:type="dxa" w:w="75"/>
          <w:left w:type="dxa" w:w="75"/>
          <w:bottom w:type="dxa" w:w="75"/>
          <w:right w:type="dxa" w:w="75"/>
        </w:tblCellMar>
      </w:tblPr>
      <w:tblGrid>
        <w:gridCol w:w="5768"/>
        <w:gridCol w:w="3586"/>
      </w:tblGrid>
      <w:tr>
        <w:trPr>
          <w:cantSplit w:val="false"/>
        </w:trPr>
        <w:tc>
          <w:tcPr>
            <w:tcW w:type="dxa" w:w="5768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type="dxa" w:w="3586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Неполная</w:t>
            </w:r>
          </w:p>
        </w:tc>
      </w:tr>
      <w:tr>
        <w:trPr>
          <w:cantSplit w:val="false"/>
        </w:trPr>
        <w:tc>
          <w:tcPr>
            <w:tcW w:type="dxa" w:w="5768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Если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условие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действие 1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иначе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действие 2</w:t>
            </w:r>
          </w:p>
        </w:tc>
        <w:tc>
          <w:tcPr>
            <w:tcW w:type="dxa" w:w="3586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Если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условие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действие 1 </w:t>
            </w:r>
          </w:p>
        </w:tc>
      </w:tr>
      <w:tr>
        <w:trPr>
          <w:cantSplit w:val="false"/>
        </w:trPr>
        <w:tc>
          <w:tcPr>
            <w:tcW w:type="dxa" w:w="5768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if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условие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then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действие 1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else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действие 2 </w:t>
            </w:r>
          </w:p>
        </w:tc>
        <w:tc>
          <w:tcPr>
            <w:tcW w:type="dxa" w:w="3586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if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условие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then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действие 1 </w:t>
            </w:r>
          </w:p>
        </w:tc>
      </w:tr>
    </w:tbl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Примеры использования разветвляющихся алгоритмов в виде блок-схем:</w:t>
      </w:r>
    </w:p>
    <w:tbl>
      <w:tblPr>
        <w:tblW w:type="dxa" w:w="9355"/>
        <w:jc w:val="center"/>
        <w:tblInd w:type="dxa" w:w="0"/>
        <w:tblBorders>
          <w:top w:color="FFFFFF" w:space="0" w:sz="6" w:val="thickThinLargeGap"/>
          <w:left w:color="FFFFFF" w:space="0" w:sz="6" w:val="thickThinLargeGap"/>
          <w:bottom w:color="FFFFFF" w:space="0" w:sz="6" w:val="thickThinLargeGap"/>
          <w:insideH w:color="FFFFFF" w:space="0" w:sz="6" w:val="thickThinLargeGap"/>
          <w:right w:color="FFFFFF" w:space="0" w:sz="6" w:val="thickThinLargeGap"/>
          <w:insideV w:color="FFFFFF" w:space="0" w:sz="6" w:val="thickThinLargeGap"/>
        </w:tblBorders>
        <w:tblCellMar>
          <w:top w:type="dxa" w:w="75"/>
          <w:left w:type="dxa" w:w="75"/>
          <w:bottom w:type="dxa" w:w="75"/>
          <w:right w:type="dxa" w:w="75"/>
        </w:tblCellMar>
      </w:tblPr>
      <w:tblGrid>
        <w:gridCol w:w="4949"/>
        <w:gridCol w:w="4405"/>
      </w:tblGrid>
      <w:tr>
        <w:trPr>
          <w:cantSplit w:val="false"/>
        </w:trPr>
        <w:tc>
          <w:tcPr>
            <w:tcW w:type="dxa" w:w="4949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Если ласточки летают низко, то будет дождь, иначе дождя не будет.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4405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Если погода будет хорошая, то перед тем, как делать уроки, покатаюсь на лыжах.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4949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28" w:before="28" w:line="100" w:lineRule="atLeast"/>
              <w:contextualSpacing w:val="false"/>
              <w:jc w:val="center"/>
              <w:rPr/>
            </w:pPr>
            <w:r>
              <w:rPr/>
              <w:drawing>
                <wp:inline distB="0" distL="0" distR="0" distT="0">
                  <wp:extent cx="3333750" cy="1419225"/>
                  <wp:effectExtent b="0" l="0" r="0" t="0"/>
                  <wp:docPr descr="http://festival.1september.ru/articles/634012/img10.gif"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festival.1september.ru/articles/634012/img10.gif" id="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405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28" w:before="28" w:line="100" w:lineRule="atLeast"/>
              <w:contextualSpacing w:val="false"/>
              <w:jc w:val="center"/>
              <w:rPr/>
            </w:pPr>
            <w:r>
              <w:rPr/>
              <w:drawing>
                <wp:inline distB="0" distL="0" distR="0" distT="0">
                  <wp:extent cx="2943225" cy="1676400"/>
                  <wp:effectExtent b="0" l="0" r="0" t="0"/>
                  <wp:docPr descr="http://festival.1september.ru/articles/634012/img11.gif"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festival.1september.ru/articles/634012/img11.gif" id="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IV. Первичное закрепление изученного материала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1.  Работа в группах 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Каждая группа получает задание – составить блок – схему по одному из известных произведений.</w:t>
      </w:r>
    </w:p>
    <w:tbl>
      <w:tblPr>
        <w:tblW w:type="dxa" w:w="9355"/>
        <w:jc w:val="center"/>
        <w:tblInd w:type="dxa" w:w="0"/>
        <w:tblBorders>
          <w:top w:color="FFFFFF" w:space="0" w:sz="6" w:val="thickThinLargeGap"/>
          <w:left w:color="FFFFFF" w:space="0" w:sz="6" w:val="thickThinLargeGap"/>
          <w:bottom w:color="FFFFFF" w:space="0" w:sz="6" w:val="thickThinLargeGap"/>
          <w:insideH w:color="FFFFFF" w:space="0" w:sz="6" w:val="thickThinLargeGap"/>
          <w:right w:color="FFFFFF" w:space="0" w:sz="6" w:val="thickThinLargeGap"/>
          <w:insideV w:color="FFFFFF" w:space="0" w:sz="6" w:val="thickThinLargeGap"/>
        </w:tblBorders>
        <w:tblCellMar>
          <w:top w:type="dxa" w:w="75"/>
          <w:left w:type="dxa" w:w="75"/>
          <w:bottom w:type="dxa" w:w="75"/>
          <w:right w:type="dxa" w:w="75"/>
        </w:tblCellMar>
      </w:tblPr>
      <w:tblGrid>
        <w:gridCol w:w="9354"/>
      </w:tblGrid>
      <w:tr>
        <w:trPr>
          <w:cantSplit w:val="false"/>
        </w:trPr>
        <w:tc>
          <w:tcPr>
            <w:tcW w:type="dxa" w:w="9354"/>
            <w:gridSpan w:val="2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 группа </w:t>
            </w:r>
          </w:p>
        </w:tc>
      </w:tr>
      <w:tr>
        <w:trPr>
          <w:cantSplit w:val="false"/>
        </w:trPr>
        <w:tc>
          <w:tcPr>
            <w:tcW w:type="dxa" w:w="3284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28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Если крикнет рать святая:</w:t>
              <w:br/>
              <w:t>«Кинь ты Русь, живи в раю!»</w:t>
              <w:br/>
              <w:t>Я скажу: «Не надо рая,</w:t>
              <w:br/>
              <w:t>Дайте родину мою»</w:t>
            </w:r>
          </w:p>
          <w:p>
            <w:pPr>
              <w:pStyle w:val="style0"/>
              <w:spacing w:after="28" w:before="28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С.Есенин  «Гой ты, Русь, моя родная»</w:t>
            </w:r>
          </w:p>
        </w:tc>
        <w:tc>
          <w:tcPr>
            <w:tcW w:type="dxa" w:w="6070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28" w:before="28" w:line="100" w:lineRule="atLeast"/>
              <w:contextualSpacing w:val="false"/>
              <w:jc w:val="center"/>
              <w:rPr/>
            </w:pPr>
            <w:r>
              <w:rPr/>
              <w:drawing>
                <wp:inline distB="0" distL="0" distR="0" distT="0">
                  <wp:extent cx="3429000" cy="3467100"/>
                  <wp:effectExtent b="0" l="0" r="0" t="0"/>
                  <wp:docPr descr="http://festival.1september.ru/articles/634012/img4.gif"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festival.1september.ru/articles/634012/img4.gif" id="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9354"/>
            <w:gridSpan w:val="2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 группа</w:t>
            </w:r>
          </w:p>
        </w:tc>
      </w:tr>
      <w:tr>
        <w:trPr>
          <w:cantSplit w:val="false"/>
        </w:trPr>
        <w:tc>
          <w:tcPr>
            <w:tcW w:type="dxa" w:w="3284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Вы отправляетесь в кино. Подойдя к кинотеатру, вы обнаруживаете, что сегодня идут два фильма: новая серия «Гарри Поттера» и новый боевик с Сильвестром Сталлоне. Если есть билеты на первый, то пойдете смотреть его, иначе будете смотреть боевик.</w:t>
            </w:r>
          </w:p>
        </w:tc>
        <w:tc>
          <w:tcPr>
            <w:tcW w:type="dxa" w:w="6070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28" w:before="28" w:line="100" w:lineRule="atLeast"/>
              <w:contextualSpacing w:val="false"/>
              <w:jc w:val="center"/>
              <w:rPr/>
            </w:pPr>
            <w:r>
              <w:rPr/>
              <w:drawing>
                <wp:inline distB="0" distL="0" distR="0" distT="0">
                  <wp:extent cx="3724275" cy="4133215"/>
                  <wp:effectExtent b="0" l="0" r="0" t="0"/>
                  <wp:docPr descr="http://festival.1september.ru/articles/634012/img5.gif"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festival.1september.ru/articles/634012/img5.gif" id="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413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9354"/>
            <w:gridSpan w:val="2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 группа</w:t>
            </w:r>
          </w:p>
        </w:tc>
      </w:tr>
      <w:tr>
        <w:trPr>
          <w:cantSplit w:val="false"/>
        </w:trPr>
        <w:tc>
          <w:tcPr>
            <w:tcW w:type="dxa" w:w="3284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28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 лукоморья дуб зеленый;</w:t>
              <w:br/>
              <w:t xml:space="preserve">Златая цепь на дубе том: </w:t>
              <w:br/>
              <w:t>И днем и ночью кот ученый</w:t>
              <w:br/>
              <w:t>Все ходит по цепи кругом:</w:t>
              <w:br/>
              <w:t>Идет направо – песнь заводит,</w:t>
              <w:br/>
              <w:t>Налево – сказку говорит,</w:t>
              <w:br/>
              <w:t xml:space="preserve">Там чудеса: там леший бродит, </w:t>
              <w:br/>
              <w:t xml:space="preserve">Русалка на ветвях сидит… </w:t>
            </w:r>
          </w:p>
          <w:p>
            <w:pPr>
              <w:pStyle w:val="style0"/>
              <w:spacing w:after="28" w:before="28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А.С.Пушкин</w:t>
            </w:r>
          </w:p>
        </w:tc>
        <w:tc>
          <w:tcPr>
            <w:tcW w:type="dxa" w:w="6070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28" w:before="28" w:line="100" w:lineRule="atLeast"/>
              <w:contextualSpacing w:val="false"/>
              <w:jc w:val="center"/>
              <w:rPr/>
            </w:pPr>
            <w:r>
              <w:rPr/>
              <w:drawing>
                <wp:inline distB="0" distL="0" distR="0" distT="0">
                  <wp:extent cx="3241675" cy="3992880"/>
                  <wp:effectExtent b="0" l="0" r="0" t="0"/>
                  <wp:docPr descr="http://festival.1september.ru/articles/634012/img6.gif"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festival.1september.ru/articles/634012/img6.gif" id="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75" cy="399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В качестве условий ветвления действий в алгоритмах могут указываться любые равенства и неравенства над величинами и алгебраическими выражениями.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Выражения, используемые в качестве условий.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type="dxa" w:w="9355"/>
        <w:jc w:val="center"/>
        <w:tblInd w:type="dxa" w:w="0"/>
        <w:tblBorders>
          <w:top w:color="FFFFFF" w:space="0" w:sz="6" w:val="thickThinLargeGap"/>
          <w:left w:color="FFFFFF" w:space="0" w:sz="6" w:val="thickThinLargeGap"/>
          <w:bottom w:color="FFFFFF" w:space="0" w:sz="6" w:val="thickThinLargeGap"/>
          <w:insideH w:color="FFFFFF" w:space="0" w:sz="6" w:val="thickThinLargeGap"/>
          <w:right w:color="FFFFFF" w:space="0" w:sz="6" w:val="thickThinLargeGap"/>
          <w:insideV w:color="FFFFFF" w:space="0" w:sz="6" w:val="thickThinLargeGap"/>
        </w:tblBorders>
        <w:tblCellMar>
          <w:top w:type="dxa" w:w="75"/>
          <w:left w:type="dxa" w:w="75"/>
          <w:bottom w:type="dxa" w:w="75"/>
          <w:right w:type="dxa" w:w="75"/>
        </w:tblCellMar>
      </w:tblPr>
      <w:tblGrid>
        <w:gridCol w:w="2480"/>
        <w:gridCol w:w="6874"/>
      </w:tblGrid>
      <w:tr>
        <w:trPr>
          <w:cantSplit w:val="false"/>
        </w:trPr>
        <w:tc>
          <w:tcPr>
            <w:tcW w:type="dxa" w:w="2480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A &lt; B </w:t>
            </w:r>
          </w:p>
        </w:tc>
        <w:tc>
          <w:tcPr>
            <w:tcW w:type="dxa" w:w="6874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 меньше B</w:t>
            </w:r>
          </w:p>
        </w:tc>
      </w:tr>
      <w:tr>
        <w:trPr>
          <w:cantSplit w:val="false"/>
        </w:trPr>
        <w:tc>
          <w:tcPr>
            <w:tcW w:type="dxa" w:w="2480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 &lt;= B</w:t>
            </w:r>
          </w:p>
        </w:tc>
        <w:tc>
          <w:tcPr>
            <w:tcW w:type="dxa" w:w="6874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 меньше или равно B</w:t>
            </w:r>
          </w:p>
        </w:tc>
      </w:tr>
      <w:tr>
        <w:trPr>
          <w:cantSplit w:val="false"/>
        </w:trPr>
        <w:tc>
          <w:tcPr>
            <w:tcW w:type="dxa" w:w="2480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 = B</w:t>
            </w:r>
          </w:p>
        </w:tc>
        <w:tc>
          <w:tcPr>
            <w:tcW w:type="dxa" w:w="6874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 равно B</w:t>
            </w:r>
          </w:p>
        </w:tc>
      </w:tr>
      <w:tr>
        <w:trPr>
          <w:cantSplit w:val="false"/>
        </w:trPr>
        <w:tc>
          <w:tcPr>
            <w:tcW w:type="dxa" w:w="2480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 &gt; B</w:t>
            </w:r>
          </w:p>
        </w:tc>
        <w:tc>
          <w:tcPr>
            <w:tcW w:type="dxa" w:w="6874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 больше B</w:t>
            </w:r>
          </w:p>
        </w:tc>
      </w:tr>
      <w:tr>
        <w:trPr>
          <w:cantSplit w:val="false"/>
        </w:trPr>
        <w:tc>
          <w:tcPr>
            <w:tcW w:type="dxa" w:w="2480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 &gt;= B</w:t>
            </w:r>
          </w:p>
        </w:tc>
        <w:tc>
          <w:tcPr>
            <w:tcW w:type="dxa" w:w="6874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 больше или равно B</w:t>
            </w:r>
          </w:p>
        </w:tc>
      </w:tr>
      <w:tr>
        <w:trPr>
          <w:cantSplit w:val="false"/>
        </w:trPr>
        <w:tc>
          <w:tcPr>
            <w:tcW w:type="dxa" w:w="2480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A&lt;&gt;B</w:t>
            </w:r>
          </w:p>
        </w:tc>
        <w:tc>
          <w:tcPr>
            <w:tcW w:type="dxa" w:w="6874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A не равно B</w:t>
            </w:r>
          </w:p>
        </w:tc>
      </w:tr>
    </w:tbl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Условия такого типа называют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простыми условиями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. Простое условие состоит из двух операндов, соединенных операциями отношения. Его значение считается истиной, если это отношение соблюдается, или ложью в противоположном случае. 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Рассмотрим  пример: </w:t>
      </w:r>
    </w:p>
    <w:p>
      <w:pPr>
        <w:pStyle w:val="style0"/>
        <w:spacing w:after="28" w:before="28" w:line="100" w:lineRule="atLeast"/>
        <w:contextualSpacing w:val="false"/>
        <w:rPr/>
      </w:pPr>
      <w:r>
        <w:rPr/>
        <w:drawing>
          <wp:inline distB="0" distL="0" distR="0" distT="0">
            <wp:extent cx="1885950" cy="457200"/>
            <wp:effectExtent b="0" l="0" r="0" t="0"/>
            <wp:docPr descr="http://festival.1september.ru/articles/634012/img12.gif"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festival.1september.ru/articles/634012/img12.gif" id="9" name="Picture"/>
                    <pic:cNvPicPr>
                      <a:picLocks noChangeArrowheads="1"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type="dxa" w:w="9355"/>
        <w:jc w:val="left"/>
        <w:tblInd w:type="dxa" w:w="0"/>
        <w:tblBorders>
          <w:top w:color="FFFFFF" w:space="0" w:sz="6" w:val="thickThinLargeGap"/>
          <w:left w:color="FFFFFF" w:space="0" w:sz="6" w:val="thickThinLargeGap"/>
          <w:bottom w:color="FFFFFF" w:space="0" w:sz="6" w:val="thickThinLargeGap"/>
          <w:insideH w:color="FFFFFF" w:space="0" w:sz="6" w:val="thickThinLargeGap"/>
          <w:right w:color="FFFFFF" w:space="0" w:sz="6" w:val="thickThinLargeGap"/>
          <w:insideV w:color="FFFFFF" w:space="0" w:sz="6" w:val="thickThinLargeGap"/>
        </w:tblBorders>
        <w:tblCellMar>
          <w:top w:type="dxa" w:w="75"/>
          <w:left w:type="dxa" w:w="75"/>
          <w:bottom w:type="dxa" w:w="75"/>
          <w:right w:type="dxa" w:w="75"/>
        </w:tblCellMar>
      </w:tblPr>
      <w:tblGrid>
        <w:gridCol w:w="1797"/>
        <w:gridCol w:w="2519"/>
        <w:gridCol w:w="2518"/>
        <w:gridCol w:w="2520"/>
      </w:tblGrid>
      <w:tr>
        <w:trPr>
          <w:cantSplit w:val="false"/>
        </w:trPr>
        <w:tc>
          <w:tcPr>
            <w:tcW w:type="dxa" w:w="1797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type="dxa" w:w="2519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2518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520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cantSplit w:val="false"/>
        </w:trPr>
        <w:tc>
          <w:tcPr>
            <w:tcW w:type="dxa" w:w="1797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type="dxa" w:w="2519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type="dxa" w:w="2518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type="dxa" w:w="2520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>
      <w:pPr>
        <w:pStyle w:val="style0"/>
        <w:spacing w:after="28" w:before="28" w:line="100" w:lineRule="atLeast"/>
        <w:contextualSpacing w:val="false"/>
        <w:jc w:val="center"/>
        <w:rPr/>
      </w:pPr>
      <w:r>
        <w:rPr/>
        <w:drawing>
          <wp:inline distB="0" distL="0" distR="0" distT="0">
            <wp:extent cx="3204210" cy="4119245"/>
            <wp:effectExtent b="0" l="0" r="0" t="0"/>
            <wp:docPr descr="http://festival.1september.ru/articles/634012/img13.gif"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festival.1september.ru/articles/634012/img13.gif" id="10" name="Picture"/>
                    <pic:cNvPicPr>
                      <a:picLocks noChangeArrowheads="1"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11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Предложить ученикам написать программу на языке Паскаль вместе с учителем.</w:t>
      </w:r>
    </w:p>
    <w:tbl>
      <w:tblPr>
        <w:tblW w:type="dxa" w:w="9355"/>
        <w:jc w:val="center"/>
        <w:tblInd w:type="dxa" w:w="0"/>
        <w:tblBorders>
          <w:top w:color="FFFFFF" w:space="0" w:sz="6" w:val="thickThinLargeGap"/>
          <w:left w:color="FFFFFF" w:space="0" w:sz="6" w:val="thickThinLargeGap"/>
          <w:bottom w:color="FFFFFF" w:space="0" w:sz="6" w:val="thickThinLargeGap"/>
          <w:insideH w:color="FFFFFF" w:space="0" w:sz="6" w:val="thickThinLargeGap"/>
          <w:right w:color="FFFFFF" w:space="0" w:sz="6" w:val="thickThinLargeGap"/>
          <w:insideV w:color="FFFFFF" w:space="0" w:sz="6" w:val="thickThinLargeGap"/>
        </w:tblBorders>
        <w:tblCellMar>
          <w:top w:type="dxa" w:w="75"/>
          <w:left w:type="dxa" w:w="75"/>
          <w:bottom w:type="dxa" w:w="75"/>
          <w:right w:type="dxa" w:w="75"/>
        </w:tblCellMar>
      </w:tblPr>
      <w:tblGrid>
        <w:gridCol w:w="9355"/>
      </w:tblGrid>
      <w:tr>
        <w:trPr>
          <w:cantSplit w:val="false"/>
        </w:trPr>
        <w:tc>
          <w:tcPr>
            <w:tcW w:type="dxa" w:w="9355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Program zadacha1;</w:t>
              <w:br/>
              <w:t>Var x,y: integer;</w:t>
              <w:br/>
              <w:t>begin</w:t>
              <w:br/>
              <w:t>writeln(‘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Введите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 xml:space="preserve"> x:’);</w:t>
              <w:br/>
              <w:t>readln (x);</w:t>
              <w:br/>
              <w:t>if x&lt;0 then y:= 8+x;</w:t>
              <w:br/>
              <w:t>else y:= 4*x+10;</w:t>
              <w:br/>
              <w:t>writeln (‘y= ’,y );</w:t>
              <w:br/>
              <w:t>end.</w:t>
            </w:r>
          </w:p>
        </w:tc>
      </w:tr>
    </w:tbl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 Работа в парах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Ребята внутри каждой группы делятся на пары.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Задание: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Вычислите алгоритм разветвленной структуры, представленной в виде блок-схемы, при заданном входном потоке исходных данных: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drawing>
          <wp:inline distB="0" distL="0" distR="0" distT="0">
            <wp:extent cx="2705100" cy="3921760"/>
            <wp:effectExtent b="0" l="0" r="0" t="0"/>
            <wp:docPr descr="http://festival.1september.ru/articles/634012/img7.gif"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festival.1september.ru/articles/634012/img7.gif" id="11" name="Picture"/>
                    <pic:cNvPicPr>
                      <a:picLocks noChangeArrowheads="1"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92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type="dxa" w:w="9355"/>
        <w:jc w:val="left"/>
        <w:tblInd w:type="dxa" w:w="0"/>
        <w:tblBorders>
          <w:top w:color="FFFFFF" w:space="0" w:sz="6" w:val="thickThinLargeGap"/>
          <w:left w:color="FFFFFF" w:space="0" w:sz="6" w:val="thickThinLargeGap"/>
          <w:bottom w:color="FFFFFF" w:space="0" w:sz="6" w:val="thickThinLargeGap"/>
          <w:insideH w:color="FFFFFF" w:space="0" w:sz="6" w:val="thickThinLargeGap"/>
          <w:right w:color="FFFFFF" w:space="0" w:sz="6" w:val="thickThinLargeGap"/>
          <w:insideV w:color="FFFFFF" w:space="0" w:sz="6" w:val="thickThinLargeGap"/>
        </w:tblBorders>
        <w:tblCellMar>
          <w:top w:type="dxa" w:w="75"/>
          <w:left w:type="dxa" w:w="75"/>
          <w:bottom w:type="dxa" w:w="75"/>
          <w:right w:type="dxa" w:w="75"/>
        </w:tblCellMar>
      </w:tblPr>
      <w:tblGrid>
        <w:gridCol w:w="1230"/>
        <w:gridCol w:w="1723"/>
        <w:gridCol w:w="1724"/>
        <w:gridCol w:w="1229"/>
        <w:gridCol w:w="1723"/>
        <w:gridCol w:w="1725"/>
      </w:tblGrid>
      <w:tr>
        <w:trPr>
          <w:cantSplit w:val="false"/>
        </w:trPr>
        <w:tc>
          <w:tcPr>
            <w:tcW w:type="dxa" w:w="1230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type="dxa" w:w="1723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type="dxa" w:w="1724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229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723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type="dxa" w:w="1725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cantSplit w:val="false"/>
        </w:trPr>
        <w:tc>
          <w:tcPr>
            <w:tcW w:type="dxa" w:w="1230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type="dxa" w:w="1723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724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229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723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type="dxa" w:w="1725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</w:tbl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Выслушиваются ответы всех пар и сравниваются с правильным. Если учащиеся допустили ошибки, то они разбираются.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2) Для более подготовленных учащихся</w:t>
      </w:r>
    </w:p>
    <w:p>
      <w:pPr>
        <w:pStyle w:val="style0"/>
        <w:spacing w:after="28" w:before="28" w:line="100" w:lineRule="atLeast"/>
        <w:contextualSpacing w:val="false"/>
        <w:rPr/>
      </w:pPr>
      <w:bookmarkStart w:id="0" w:name="_GoBack"/>
      <w:bookmarkEnd w:id="0"/>
      <w:r>
        <w:rPr/>
        <w:drawing>
          <wp:inline distB="0" distL="0" distR="0" distT="0">
            <wp:extent cx="5584825" cy="5891530"/>
            <wp:effectExtent b="0" l="0" r="0" t="0"/>
            <wp:docPr descr="http://festival.1september.ru/articles/634012/img8.gif"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festival.1september.ru/articles/634012/img8.gif" id="12" name="Picture"/>
                    <pic:cNvPicPr>
                      <a:picLocks noChangeArrowheads="1"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589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type="dxa" w:w="9355"/>
        <w:jc w:val="left"/>
        <w:tblInd w:type="dxa" w:w="0"/>
        <w:tblBorders>
          <w:top w:color="FFFFFF" w:space="0" w:sz="6" w:val="thickThinLargeGap"/>
          <w:left w:color="FFFFFF" w:space="0" w:sz="6" w:val="thickThinLargeGap"/>
          <w:bottom w:color="FFFFFF" w:space="0" w:sz="6" w:val="thickThinLargeGap"/>
          <w:insideH w:color="FFFFFF" w:space="0" w:sz="6" w:val="thickThinLargeGap"/>
          <w:right w:color="FFFFFF" w:space="0" w:sz="6" w:val="thickThinLargeGap"/>
          <w:insideV w:color="FFFFFF" w:space="0" w:sz="6" w:val="thickThinLargeGap"/>
        </w:tblBorders>
        <w:tblCellMar>
          <w:top w:type="dxa" w:w="75"/>
          <w:left w:type="dxa" w:w="75"/>
          <w:bottom w:type="dxa" w:w="75"/>
          <w:right w:type="dxa" w:w="75"/>
        </w:tblCellMar>
      </w:tblPr>
      <w:tblGrid>
        <w:gridCol w:w="5099"/>
        <w:gridCol w:w="1861"/>
        <w:gridCol w:w="2395"/>
      </w:tblGrid>
      <w:tr>
        <w:trPr>
          <w:cantSplit w:val="false"/>
        </w:trPr>
        <w:tc>
          <w:tcPr>
            <w:tcW w:type="dxa" w:w="5099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Ввод  Х </w:t>
            </w:r>
          </w:p>
        </w:tc>
        <w:tc>
          <w:tcPr>
            <w:tcW w:type="dxa" w:w="1861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2395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</w:tr>
      <w:tr>
        <w:trPr>
          <w:cantSplit w:val="false"/>
        </w:trPr>
        <w:tc>
          <w:tcPr>
            <w:tcW w:type="dxa" w:w="5099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Вывод  Х</w:t>
            </w:r>
          </w:p>
        </w:tc>
        <w:tc>
          <w:tcPr>
            <w:tcW w:type="dxa" w:w="1861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type="dxa" w:w="2395"/>
            <w:tcBorders>
              <w:top w:color="FFFFFF" w:space="0" w:sz="6" w:val="thickThinLargeGap"/>
              <w:left w:color="FFFFFF" w:space="0" w:sz="6" w:val="thickThinLargeGap"/>
              <w:bottom w:color="FFFFFF" w:space="0" w:sz="6" w:val="thickThinLargeGap"/>
              <w:right w:color="FFFFFF" w:space="0" w:sz="6" w:val="thickThinLargeGap"/>
            </w:tcBorders>
            <w:shd w:fill="auto" w:val="clear"/>
            <w:tcMar>
              <w:left w:type="dxa" w:w="7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</w:tr>
    </w:tbl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 w:val="en-US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. Физкультминутка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Учащиеся выполняют физкультминутку по разветвляющимся алгоритмам из презентации урока.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 w:val="en-US"/>
        </w:rPr>
        <w:t>VI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. Практическая работа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Самостоятельная работа. (</w:t>
      </w:r>
      <w:hyperlink r:id="rId19">
        <w:r>
          <w:rPr>
            <w:rStyle w:val="style21"/>
            <w:rFonts w:ascii="Times New Roman" w:cs="Times New Roman" w:eastAsia="Times New Roman" w:hAnsi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). Каждый ученик садиться за компьютер. На рабочем столе открыв файл «Самостоятельная работа», он выбирает одно любое из предложенных  заданий и строит в тетради блок-схему. Тетради в конце урока сдаются учителю на проверку.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 w:val="en-US"/>
        </w:rPr>
        <w:t>II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.  Подведение итогов урока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 уроке мы с вами познакомились с разветвляющими алгоритмами из таких предметных областей как литература и математика.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Приведите примеры из  других областей наук, где вы встречались с разветвляющимися алгоритмами.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 xml:space="preserve">(Физика: если ускорение равно нулю, то движение равномерное, иначе неравномерное. Химия: если на внешнем энергетическом уровне больше 3 электронов, то металл, иначе неметалл;  Русский язык: если вопрос к глаголу содержит « ь», то глагол пишется с «ь» знаком,  иначе без «ь» знака). 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Вся наша жизнь – это алгоритм сложной «ветвящейся»  структуры и надо стремиться к тому, чтобы каждое наше действие было обдуманным и приводило к  правильному, достойному результату! 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 w:val="en-US"/>
        </w:rPr>
        <w:t>II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I. Рефлексия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Каков же результат нашего урока? </w:t>
        <w:br/>
        <w:t>Выполните алгоритм:  Если понравился урок, то поднимите желтый смайлик, иначе красный смайлик.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Какая это алгоритмическая структура? Какое ветвление вы сейчас выполнили?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Домашнее задание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опорном конспекте (любые два задания)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pos="1440" w:val="num"/>
        </w:tabs>
        <w:ind w:hanging="360" w:left="1440"/>
      </w:pPr>
      <w:rPr>
        <w:color w:val="00000A"/>
        <w:i w:val="false"/>
        <w:b w:val="false"/>
      </w:rPr>
    </w:lvl>
    <w:lvl w:ilvl="1">
      <w:start w:val="1"/>
      <w:numFmt w:val="bullet"/>
      <w:lvlText w:val="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pos="1440" w:val="num"/>
        </w:tabs>
        <w:ind w:hanging="360" w:left="1440"/>
      </w:pPr>
      <w:rPr>
        <w:color w:val="00000A"/>
        <w:i w:val="false"/>
        <w:b w:val="false"/>
      </w:rPr>
    </w:lvl>
    <w:lvl w:ilvl="1">
      <w:start w:val="1"/>
      <w:numFmt w:val="bullet"/>
      <w:lvlText w:val="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180" w:left="2160"/>
      </w:pPr>
      <w:rPr>
        <w:rFonts w:ascii="Wingdings" w:cs="Wingdings" w:hAnsi="Wingdings" w:hint="default"/>
      </w:r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1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Выделение"/>
    <w:basedOn w:val="style15"/>
    <w:next w:val="style17"/>
    <w:rPr>
      <w:i/>
      <w:iCs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stLabel 1"/>
    <w:next w:val="style19"/>
    <w:rPr>
      <w:sz w:val="20"/>
    </w:rPr>
  </w:style>
  <w:style w:styleId="style20" w:type="character">
    <w:name w:val="ListLabel 2"/>
    <w:next w:val="style20"/>
    <w:rPr>
      <w:b w:val="false"/>
      <w:i w:val="false"/>
      <w:color w:val="00000A"/>
    </w:rPr>
  </w:style>
  <w:style w:styleId="style21" w:type="character">
    <w:name w:val="Интернет-ссылка"/>
    <w:next w:val="style21"/>
    <w:rPr>
      <w:color w:val="000080"/>
      <w:u w:val="single"/>
      <w:lang w:bidi="zxx-" w:eastAsia="zxx-" w:val="zxx-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Normal (Web)"/>
    <w:basedOn w:val="style0"/>
    <w:next w:val="style2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8" w:type="paragraph">
    <w:name w:val="Balloon Text"/>
    <w:basedOn w:val="style0"/>
    <w:next w:val="style2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estival.1september.ru/articles/634012/pril1.doc" TargetMode="External"/><Relationship Id="rId3" Type="http://schemas.openxmlformats.org/officeDocument/2006/relationships/hyperlink" Target="http://festival.1september.ru/articles/634012/pril2.doc" TargetMode="External"/><Relationship Id="rId4" Type="http://schemas.openxmlformats.org/officeDocument/2006/relationships/hyperlink" Target="http://festival.1september.ru/articles/634012/pril3.doc" TargetMode="External"/><Relationship Id="rId5" Type="http://schemas.openxmlformats.org/officeDocument/2006/relationships/hyperlink" Target="http://festival.1september.ru/articles/634012/pril4.doc" TargetMode="Externa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gif"/><Relationship Id="rId11" Type="http://schemas.openxmlformats.org/officeDocument/2006/relationships/image" Target="media/image6.gif"/><Relationship Id="rId12" Type="http://schemas.openxmlformats.org/officeDocument/2006/relationships/image" Target="media/image7.gif"/><Relationship Id="rId13" Type="http://schemas.openxmlformats.org/officeDocument/2006/relationships/image" Target="media/image8.gif"/><Relationship Id="rId14" Type="http://schemas.openxmlformats.org/officeDocument/2006/relationships/image" Target="media/image9.gif"/><Relationship Id="rId15" Type="http://schemas.openxmlformats.org/officeDocument/2006/relationships/image" Target="media/image10.gif"/><Relationship Id="rId16" Type="http://schemas.openxmlformats.org/officeDocument/2006/relationships/image" Target="media/image11.gif"/><Relationship Id="rId17" Type="http://schemas.openxmlformats.org/officeDocument/2006/relationships/image" Target="media/image12.gif"/><Relationship Id="rId18" Type="http://schemas.openxmlformats.org/officeDocument/2006/relationships/image" Target="media/image13.gif"/><Relationship Id="rId19" Type="http://schemas.openxmlformats.org/officeDocument/2006/relationships/hyperlink" Target="http://festival.1september.ru/articles/634012/pril4.doc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2020-11-12T10:48:00Z</dcterms:created>
  <dc:creator>stud</dc:creator>
  <cp:lastModifiedBy>Юлия Новлянская</cp:lastModifiedBy>
  <dcterms:modified xsi:type="dcterms:W3CDTF">2020-11-12T11:05:00Z</dcterms:modified>
  <cp:revision>3</cp:revision>
</cp:coreProperties>
</file>