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C7" w:rsidRDefault="00DC69C7" w:rsidP="00DC69C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Прокуратура Автозаводского района г. Тольятти разъясняет: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Зачет, а не итоговая оценка. Что нового в образовании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DC69C7" w:rsidRDefault="00DC69C7" w:rsidP="00DC69C7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5C042B" wp14:editId="4818BFAF">
            <wp:extent cx="2486025" cy="3057525"/>
            <wp:effectExtent l="0" t="0" r="9525" b="9525"/>
            <wp:docPr id="1" name="Рисунок 1" descr="IMG_3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378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9C7" w:rsidRDefault="00DC69C7" w:rsidP="00DC69C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DC69C7" w:rsidRPr="0080304E" w:rsidRDefault="00DC69C7" w:rsidP="00DC6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04E">
        <w:rPr>
          <w:rFonts w:ascii="Times New Roman" w:hAnsi="Times New Roman" w:cs="Times New Roman"/>
          <w:sz w:val="24"/>
          <w:szCs w:val="24"/>
          <w:lang w:eastAsia="ru-RU"/>
        </w:rPr>
        <w:t xml:space="preserve">На  данный вопрос отвечает помощник прокурора Автозаводского района г. Тольятти Ксения Семенова </w:t>
      </w:r>
    </w:p>
    <w:p w:rsidR="00DC69C7" w:rsidRDefault="00DC69C7" w:rsidP="00DC69C7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DC69C7" w:rsidRPr="00DC69C7" w:rsidRDefault="00DC69C7" w:rsidP="00DC69C7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DC69C7">
        <w:rPr>
          <w:color w:val="000000"/>
        </w:rPr>
        <w:t>Министерство просвещения </w:t>
      </w:r>
      <w:hyperlink r:id="rId6" w:history="1">
        <w:r w:rsidRPr="00DC69C7">
          <w:rPr>
            <w:rStyle w:val="a7"/>
            <w:color w:val="auto"/>
            <w:u w:val="none"/>
          </w:rPr>
          <w:t>утвердило новый порядок</w:t>
        </w:r>
      </w:hyperlink>
      <w:r w:rsidRPr="00DC69C7">
        <w:t> зап</w:t>
      </w:r>
      <w:r w:rsidRPr="00DC69C7">
        <w:rPr>
          <w:color w:val="000000"/>
        </w:rPr>
        <w:t>олнения, учета и выдачи аттестатов об основном общем и среднем общем образовании. Он вступил в силу 1 января 2021 года и действует до 1 января 2027 года.</w:t>
      </w:r>
    </w:p>
    <w:p w:rsidR="00DC69C7" w:rsidRPr="00DC69C7" w:rsidRDefault="00DC69C7" w:rsidP="00DC69C7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DC69C7">
        <w:rPr>
          <w:color w:val="000000"/>
        </w:rPr>
        <w:t>По учебным предметам «Изобразительное искусство», «Музыка» и «Физическая культура» допускается указание отметки «Зачтено».</w:t>
      </w:r>
    </w:p>
    <w:p w:rsidR="00DC69C7" w:rsidRPr="00DC69C7" w:rsidRDefault="00DC69C7" w:rsidP="00DC69C7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bookmarkStart w:id="0" w:name="_GoBack"/>
      <w:bookmarkEnd w:id="0"/>
      <w:r w:rsidRPr="00DC69C7">
        <w:rPr>
          <w:color w:val="000000"/>
        </w:rPr>
        <w:t>Бланки титула аттестата и приложения к нему заполняются в том числе с использованием компьютерного модуля, позволяющего генерировать двумерный матричный штриховой код (QR-код).</w:t>
      </w:r>
    </w:p>
    <w:p w:rsidR="00A37FEA" w:rsidRPr="00DC69C7" w:rsidRDefault="00A37FEA" w:rsidP="00DC69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9C7" w:rsidRDefault="00DC69C7"/>
    <w:sectPr w:rsidR="00DC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C7"/>
    <w:rsid w:val="00A37FEA"/>
    <w:rsid w:val="00DC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9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9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C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C69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9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9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C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C6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g.ru/2020/12/25/minpros-prikaz546-site-dok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2021-03-14T10:58:00Z</dcterms:created>
  <dcterms:modified xsi:type="dcterms:W3CDTF">2021-03-14T11:00:00Z</dcterms:modified>
</cp:coreProperties>
</file>