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6A" w:rsidRDefault="0099496A" w:rsidP="0099496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Прокуратура Автозаводского района г. Тольятти разъясняет на тему: «Каков порядок отобрания ребенка из семьи, если его жизни угрожает опасность»</w:t>
      </w:r>
    </w:p>
    <w:p w:rsidR="0099496A" w:rsidRDefault="0099496A" w:rsidP="0099496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CD27564" wp14:editId="70EE5404">
            <wp:extent cx="2005965" cy="2407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496A" w:rsidRPr="0099496A" w:rsidRDefault="0099496A" w:rsidP="0099496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4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данный вопрос отвечает помощник прокурора района Ксения Семенова</w:t>
      </w:r>
    </w:p>
    <w:p w:rsidR="0099496A" w:rsidRPr="0099496A" w:rsidRDefault="0099496A" w:rsidP="0099496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действий органов опеки и попечительства при непосредственной угрозе жизни ребенка или его здоровью действиями или бездействиями родителей или законных представителей установлен </w:t>
      </w:r>
      <w:hyperlink r:id="rId6" w:history="1">
        <w:r w:rsidRPr="0099496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статьей 77</w:t>
        </w:r>
      </w:hyperlink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Семейного кодекса Российской Федерации (далее СК РФ).</w:t>
      </w:r>
    </w:p>
    <w:p w:rsidR="0099496A" w:rsidRPr="0099496A" w:rsidRDefault="0099496A" w:rsidP="0099496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согласно ч.1 ст.77 СК РФ при непосредственной угрозе жизни ребенка или его здоровью орган опеки и попечительства вправе немедленно отобрать ребенка у родителей (одного из них) или у других лиц, на попечении которых он находится.</w:t>
      </w:r>
    </w:p>
    <w:p w:rsidR="0099496A" w:rsidRPr="0099496A" w:rsidRDefault="0099496A" w:rsidP="0099496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непосредственной угрозой жизни или здоровью ребенка, которая может явиться основанием для вынесения органом исполнительной власти субъекта Российской Федерации либо главой муниципального образования акта о немедленном отобрании ребенка и изъятии его из семьи, следует понимать угрозу, с очевидностью свидетельствующую о реальной возможности наступления негативных последствий в виде смерти, причинения вреда физическому или психическому здоровью ребенка вследствие поведения (действий или бездействия</w:t>
      </w:r>
      <w:proofErr w:type="gramEnd"/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родителей (одного из них) либо иных лиц, на попечении которых ребенок находится. Такие последствия могут быть вызваны, в частности, отсутствием ухода за ребенком, отвечающего физиологическим потребностям ребенка в соответствии с его возрастом и состоянием здоровья (например, </w:t>
      </w:r>
      <w:proofErr w:type="spellStart"/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непредоставление</w:t>
      </w:r>
      <w:proofErr w:type="spellEnd"/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малолетнему ребенку воды, питания, крова, неосуществление ухода за грудным ребенком либо оставление его на длительное время без присмотра).</w:t>
      </w:r>
    </w:p>
    <w:p w:rsidR="0099496A" w:rsidRDefault="0099496A" w:rsidP="0099496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и степень опасности должен определяться в каждом конкретном случае с учетом возраста, состояния здоровья ребенка, а также иных обстоятельств</w:t>
      </w: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</w:p>
    <w:p w:rsidR="0099496A" w:rsidRPr="0099496A" w:rsidRDefault="0099496A" w:rsidP="0099496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Немедленное отобрание ребенка производится органом опеки и попечительства на основании соответствующего акта органа исполнительной </w:t>
      </w:r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власти субъекта Российской Федерации либо акта главы муниципального образования в случае,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 </w:t>
      </w:r>
      <w:hyperlink r:id="rId7" w:history="1">
        <w:r w:rsidRPr="0099496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законами</w:t>
        </w:r>
      </w:hyperlink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496A" w:rsidRPr="0099496A" w:rsidRDefault="0099496A" w:rsidP="0099496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gramStart"/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ч.2 ст.77 СК РФ при отобрании ребенка орган опеки и попечительства обязан незамедлительно уведомить прокурора,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случае,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 </w:t>
      </w:r>
      <w:hyperlink r:id="rId8" w:history="1">
        <w:r w:rsidRPr="0099496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законами</w:t>
        </w:r>
      </w:hyperlink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главой муниципального образования</w:t>
      </w:r>
      <w:proofErr w:type="gramEnd"/>
      <w:r w:rsidRPr="0099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 об отобрании ребенка обратиться в суд с иском о лишении родителей родительских прав или об ограничении их родительских прав.</w:t>
      </w:r>
    </w:p>
    <w:p w:rsidR="000F1510" w:rsidRPr="0099496A" w:rsidRDefault="000F1510" w:rsidP="0099496A">
      <w:pPr>
        <w:spacing w:after="0" w:line="240" w:lineRule="auto"/>
        <w:rPr>
          <w:sz w:val="28"/>
          <w:szCs w:val="28"/>
        </w:rPr>
      </w:pPr>
    </w:p>
    <w:sectPr w:rsidR="000F1510" w:rsidRPr="00994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6A"/>
    <w:rsid w:val="000F1510"/>
    <w:rsid w:val="0099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5B5CDD6A9286F6A981A08C283C4D95D11C5C1EBD6B5FC305F3F204415821D8FF2124E5D37336CFF75ABAEA3D832B1039F78F67AC001F49e9S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5B5CDD6A9286F6A981A08C283C4D95D11C5C1EBD6B5FC305F3F204415821D8FF2124E5D37336CFF75ABAEA3D832B1039F78F67AC001F49e9S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1DC597442A72F71D33944AC8E3E30A59280D587194977E844A43A8251A28C8D846B8E2AAA146F4C8436B15AB7F8C627DE2AE2355C2104AF5TB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User115001</dc:creator>
  <cp:lastModifiedBy>User115001</cp:lastModifiedBy>
  <cp:revision>1</cp:revision>
  <dcterms:created xsi:type="dcterms:W3CDTF">2021-02-08T17:06:00Z</dcterms:created>
  <dcterms:modified xsi:type="dcterms:W3CDTF">2021-02-08T17:08:00Z</dcterms:modified>
</cp:coreProperties>
</file>